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B1E2C" w14:textId="77777777" w:rsidR="00C61F1C" w:rsidRDefault="009B2B70">
      <w:pPr>
        <w:spacing w:line="360" w:lineRule="auto"/>
        <w:jc w:val="center"/>
        <w:rPr>
          <w:szCs w:val="28"/>
        </w:rPr>
      </w:pPr>
      <w:r>
        <w:rPr>
          <w:szCs w:val="28"/>
        </w:rPr>
        <w:t>Уважаемый заказчик целевого обучения!</w:t>
      </w:r>
    </w:p>
    <w:p w14:paraId="1FB170A1" w14:textId="77777777" w:rsidR="00C61F1C" w:rsidRDefault="009B2B70">
      <w:pPr>
        <w:ind w:firstLine="709"/>
        <w:jc w:val="both"/>
        <w:rPr>
          <w:szCs w:val="28"/>
        </w:rPr>
      </w:pPr>
      <w:r>
        <w:rPr>
          <w:szCs w:val="28"/>
        </w:rPr>
        <w:t xml:space="preserve">Информируем о старте приемной кампании по размещению предложений о заключении договоров о целевом обучении для абитуриентов </w:t>
      </w:r>
      <w:r>
        <w:t>на Единой цифровой платформе в сфере занятости и трудовых отношений «Работа в России» (далее - портал).</w:t>
      </w:r>
    </w:p>
    <w:p w14:paraId="753A8084" w14:textId="77777777" w:rsidR="00C61F1C" w:rsidRDefault="009B2B70">
      <w:pPr>
        <w:tabs>
          <w:tab w:val="left" w:pos="5391"/>
        </w:tabs>
        <w:ind w:firstLine="709"/>
        <w:jc w:val="both"/>
      </w:pPr>
      <w:r>
        <w:rPr>
          <w:szCs w:val="28"/>
        </w:rPr>
        <w:t xml:space="preserve">В соответствии </w:t>
      </w:r>
      <w:r>
        <w:t xml:space="preserve">с пунктом 10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образования», заказчики формируют предложения на заключение договоров о целевом обучении и размещают их на портале для граждан, </w:t>
      </w:r>
      <w:r>
        <w:rPr>
          <w:b/>
        </w:rPr>
        <w:t>поступающих на обучение</w:t>
      </w:r>
      <w:r>
        <w:t xml:space="preserve"> по образовательным программам </w:t>
      </w:r>
      <w:r>
        <w:rPr>
          <w:b/>
        </w:rPr>
        <w:t>в 2026 году не позднее 16 июня 2026 года.</w:t>
      </w:r>
    </w:p>
    <w:p w14:paraId="6061325A" w14:textId="77777777" w:rsidR="00C61F1C" w:rsidRDefault="009B2B70">
      <w:pPr>
        <w:tabs>
          <w:tab w:val="left" w:pos="5391"/>
        </w:tabs>
        <w:ind w:firstLine="709"/>
        <w:jc w:val="both"/>
      </w:pPr>
      <w:r>
        <w:t>Право размещать свои предложения в непубличном контуре имеют:</w:t>
      </w:r>
    </w:p>
    <w:p w14:paraId="0BD57DD7" w14:textId="77777777" w:rsidR="00C61F1C" w:rsidRDefault="009B2B70">
      <w:pPr>
        <w:tabs>
          <w:tab w:val="left" w:pos="5391"/>
        </w:tabs>
        <w:ind w:firstLine="709"/>
        <w:jc w:val="both"/>
      </w:pPr>
      <w:r>
        <w:t>- органы, указанные в части 1 статьи 81 Федерального закона № 273-ФЗ «Об образовании в Российской Федерации»;</w:t>
      </w:r>
    </w:p>
    <w:p w14:paraId="18495E1A" w14:textId="77777777" w:rsidR="00C61F1C" w:rsidRDefault="009B2B70">
      <w:pPr>
        <w:tabs>
          <w:tab w:val="left" w:pos="5391"/>
        </w:tabs>
        <w:ind w:firstLine="709"/>
        <w:jc w:val="both"/>
      </w:pPr>
      <w:r>
        <w:t>- заказчики, формирующие предложения для целевого обучения в интересах безопасности государства;</w:t>
      </w:r>
    </w:p>
    <w:p w14:paraId="51ABB960" w14:textId="77777777" w:rsidR="00C61F1C" w:rsidRDefault="009B2B70">
      <w:pPr>
        <w:tabs>
          <w:tab w:val="left" w:pos="5391"/>
        </w:tabs>
        <w:ind w:firstLine="709"/>
        <w:jc w:val="both"/>
      </w:pPr>
      <w:r>
        <w:t xml:space="preserve">- входящие в специальный перечень заказчиков целевого обучения из числа предприятий ОПК. </w:t>
      </w:r>
    </w:p>
    <w:p w14:paraId="43F37EFA" w14:textId="77777777" w:rsidR="00C61F1C" w:rsidRDefault="009B2B70">
      <w:pPr>
        <w:tabs>
          <w:tab w:val="left" w:pos="5391"/>
        </w:tabs>
        <w:ind w:firstLine="709"/>
        <w:jc w:val="both"/>
      </w:pPr>
      <w:r>
        <w:t>Для размещения предложения в непубличном контуре заказчик в предложении ставит отметку (галочку) в чек-боксе «Направить в личный кабинет образовательной организации». После прохождения модерации данное предложение будет доступно для просмотра только в личном кабинете соответствующей образовательной организации. В общем доступе данных предложений не будет.</w:t>
      </w:r>
    </w:p>
    <w:p w14:paraId="6F5B1442" w14:textId="77777777" w:rsidR="00C61F1C" w:rsidRDefault="009B2B70">
      <w:pPr>
        <w:tabs>
          <w:tab w:val="left" w:pos="5391"/>
        </w:tabs>
        <w:ind w:firstLine="709"/>
        <w:jc w:val="both"/>
      </w:pPr>
      <w:r>
        <w:t>Заказчики, не относящиеся к числу организаций ОПК и организаций, деятельность которых не связана с безопасностью государства, в чек-боксе «Направить в личный кабинет образовательной организации» отметку не ставят. Такое предложение после прохождения модерации будет опубликовано в публичном контуре и доступно всем гражданам для просмотра.</w:t>
      </w:r>
    </w:p>
    <w:p w14:paraId="14252735" w14:textId="77777777" w:rsidR="00C61F1C" w:rsidRDefault="009B2B70">
      <w:pPr>
        <w:tabs>
          <w:tab w:val="left" w:pos="5391"/>
        </w:tabs>
        <w:ind w:firstLine="709"/>
        <w:jc w:val="center"/>
      </w:pPr>
      <w:r>
        <w:rPr>
          <w:noProof/>
        </w:rPr>
        <w:drawing>
          <wp:inline distT="0" distB="0" distL="0" distR="0" wp14:anchorId="5C6F6E27" wp14:editId="39E1B5CB">
            <wp:extent cx="3460750" cy="2044700"/>
            <wp:effectExtent l="0" t="0" r="6350" b="0"/>
            <wp:docPr id="1" name="Picture 2" descr="C:\Users\pashchenko\Downloads\2026-05-28_16-54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pashchenko\Downloads\2026-05-28_16-54-15.png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3461979" cy="204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5DE036" w14:textId="77777777" w:rsidR="00C61F1C" w:rsidRDefault="009B2B70">
      <w:pPr>
        <w:widowControl w:val="0"/>
        <w:spacing w:line="276" w:lineRule="auto"/>
        <w:ind w:firstLine="709"/>
        <w:jc w:val="center"/>
      </w:pPr>
      <w:r>
        <w:rPr>
          <w:color w:val="000000"/>
          <w:spacing w:val="1"/>
        </w:rPr>
        <w:t>Желаем удачи в поиске необходимых работников!</w:t>
      </w:r>
    </w:p>
    <w:sectPr w:rsidR="00C61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CD7EB" w14:textId="77777777" w:rsidR="00257FB0" w:rsidRDefault="00257FB0">
      <w:r>
        <w:separator/>
      </w:r>
    </w:p>
  </w:endnote>
  <w:endnote w:type="continuationSeparator" w:id="0">
    <w:p w14:paraId="45307350" w14:textId="77777777" w:rsidR="00257FB0" w:rsidRDefault="0025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7A598" w14:textId="77777777" w:rsidR="00257FB0" w:rsidRDefault="00257FB0">
      <w:r>
        <w:separator/>
      </w:r>
    </w:p>
  </w:footnote>
  <w:footnote w:type="continuationSeparator" w:id="0">
    <w:p w14:paraId="48B02366" w14:textId="77777777" w:rsidR="00257FB0" w:rsidRDefault="00257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25577"/>
    <w:multiLevelType w:val="hybridMultilevel"/>
    <w:tmpl w:val="F1E8F384"/>
    <w:lvl w:ilvl="0" w:tplc="A2CA98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0EF3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8C3E1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81AA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6C44F6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822B7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8C6A80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4A876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829AC0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F1C"/>
    <w:rsid w:val="0006323A"/>
    <w:rsid w:val="00257FB0"/>
    <w:rsid w:val="009B2B70"/>
    <w:rsid w:val="00C61F1C"/>
    <w:rsid w:val="00F8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9FDC"/>
  <w15:docId w15:val="{890710F0-4C9E-4960-A028-4BDB00D5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Hyperlink"/>
    <w:rPr>
      <w:color w:val="auto"/>
      <w:u w:val="none"/>
      <w:vertAlign w:val="baseline"/>
    </w:rPr>
  </w:style>
  <w:style w:type="character" w:styleId="af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1625</Characters>
  <Application>Microsoft Office Word</Application>
  <DocSecurity>0</DocSecurity>
  <Lines>13</Lines>
  <Paragraphs>3</Paragraphs>
  <ScaleCrop>false</ScaleCrop>
  <Company>HP Inc.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Пащенко О.И.</dc:creator>
  <cp:lastModifiedBy>ЗПП</cp:lastModifiedBy>
  <cp:revision>2</cp:revision>
  <dcterms:created xsi:type="dcterms:W3CDTF">2026-06-09T05:27:00Z</dcterms:created>
  <dcterms:modified xsi:type="dcterms:W3CDTF">2026-06-09T05:27:00Z</dcterms:modified>
</cp:coreProperties>
</file>